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1"/>
        <w:gridCol w:w="4753"/>
      </w:tblGrid>
      <w:tr w:rsidR="00C97C54" w:rsidRPr="007F689C" w:rsidTr="00110955">
        <w:tc>
          <w:tcPr>
            <w:tcW w:w="4632" w:type="dxa"/>
            <w:vAlign w:val="center"/>
          </w:tcPr>
          <w:p w:rsidR="00C97C54" w:rsidRPr="007F689C" w:rsidRDefault="00C97C54" w:rsidP="00110955"/>
        </w:tc>
        <w:tc>
          <w:tcPr>
            <w:tcW w:w="4753" w:type="dxa"/>
            <w:vAlign w:val="center"/>
          </w:tcPr>
          <w:p w:rsidR="00C97C54" w:rsidRPr="007F689C" w:rsidRDefault="00C97C54" w:rsidP="00110955">
            <w:pPr>
              <w:pStyle w:val="p8"/>
              <w:spacing w:before="0" w:beforeAutospacing="0" w:after="0" w:afterAutospacing="0"/>
            </w:pPr>
            <w:r w:rsidRPr="007F689C">
              <w:rPr>
                <w:rStyle w:val="s1"/>
                <w:b/>
                <w:bCs/>
              </w:rPr>
              <w:t>Утверждена</w:t>
            </w:r>
          </w:p>
          <w:p w:rsidR="00C97C54" w:rsidRPr="007F689C" w:rsidRDefault="00C97C54" w:rsidP="00110955">
            <w:pPr>
              <w:pStyle w:val="p8"/>
              <w:spacing w:before="0" w:beforeAutospacing="0" w:after="0" w:afterAutospacing="0"/>
            </w:pPr>
            <w:r w:rsidRPr="007F689C">
              <w:t>постановлением Администрации</w:t>
            </w:r>
          </w:p>
          <w:p w:rsidR="00C97C54" w:rsidRPr="007F689C" w:rsidRDefault="00C97C54" w:rsidP="00110955">
            <w:pPr>
              <w:pStyle w:val="p8"/>
              <w:spacing w:before="0" w:beforeAutospacing="0" w:after="0" w:afterAutospacing="0"/>
            </w:pPr>
            <w:r w:rsidRPr="007F689C">
              <w:t>Гостицкого сельского поселения</w:t>
            </w:r>
          </w:p>
          <w:p w:rsidR="00C97C54" w:rsidRPr="007F689C" w:rsidRDefault="00C97C54" w:rsidP="00110955">
            <w:pPr>
              <w:pStyle w:val="p8"/>
              <w:spacing w:before="0" w:beforeAutospacing="0" w:after="0" w:afterAutospacing="0"/>
            </w:pPr>
            <w:r w:rsidRPr="007F689C">
              <w:t>от   18.10.2016                             № 84-п</w:t>
            </w:r>
          </w:p>
        </w:tc>
      </w:tr>
    </w:tbl>
    <w:p w:rsidR="00C97C54" w:rsidRPr="007F689C" w:rsidRDefault="00C97C54" w:rsidP="00C97C54">
      <w:pPr>
        <w:pStyle w:val="p9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C97C54" w:rsidRPr="007F689C" w:rsidRDefault="00C97C54" w:rsidP="00C97C5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689C">
        <w:rPr>
          <w:rStyle w:val="s1"/>
          <w:b/>
          <w:bCs/>
          <w:color w:val="000000"/>
        </w:rPr>
        <w:t>Муниципальная программа</w:t>
      </w:r>
    </w:p>
    <w:p w:rsidR="00C97C54" w:rsidRPr="007F689C" w:rsidRDefault="00C97C54" w:rsidP="00C97C5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689C">
        <w:rPr>
          <w:rStyle w:val="s1"/>
          <w:b/>
          <w:bCs/>
          <w:color w:val="000000"/>
        </w:rPr>
        <w:t>«Предотвращение распространения борщевика Сосновского</w:t>
      </w:r>
    </w:p>
    <w:p w:rsidR="00C97C54" w:rsidRPr="007F689C" w:rsidRDefault="00C97C54" w:rsidP="00C97C5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689C">
        <w:rPr>
          <w:rStyle w:val="s1"/>
          <w:b/>
          <w:bCs/>
          <w:color w:val="000000"/>
        </w:rPr>
        <w:t>в Гостицком сельском поселении на 2017-2018 годы»</w:t>
      </w:r>
    </w:p>
    <w:p w:rsidR="00C97C54" w:rsidRPr="007F689C" w:rsidRDefault="00C97C54" w:rsidP="00C97C54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C97C54" w:rsidRPr="007F689C" w:rsidRDefault="00C97C54" w:rsidP="00C97C54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7F689C">
        <w:rPr>
          <w:rStyle w:val="s1"/>
          <w:b/>
          <w:bCs/>
          <w:color w:val="000000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4"/>
      </w:tblGrid>
      <w:tr w:rsidR="00C97C54" w:rsidRPr="007F689C" w:rsidTr="00110955">
        <w:trPr>
          <w:trHeight w:val="1449"/>
        </w:trPr>
        <w:tc>
          <w:tcPr>
            <w:tcW w:w="9385" w:type="dxa"/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>Раздел      1. Паспорт муниципальной программы «Предотвращение распространения борщевика Сосновского в Гостицком сельском поселении  на 2017-2018 годы».</w:t>
            </w:r>
          </w:p>
        </w:tc>
      </w:tr>
      <w:tr w:rsidR="00C97C54" w:rsidRPr="007F689C" w:rsidTr="00110955">
        <w:trPr>
          <w:trHeight w:val="533"/>
        </w:trPr>
        <w:tc>
          <w:tcPr>
            <w:tcW w:w="9385" w:type="dxa"/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>Раздел      2.      Общие положения и обоснование  программы</w:t>
            </w:r>
          </w:p>
        </w:tc>
      </w:tr>
      <w:tr w:rsidR="00C97C54" w:rsidRPr="007F689C" w:rsidTr="00110955">
        <w:trPr>
          <w:trHeight w:val="541"/>
        </w:trPr>
        <w:tc>
          <w:tcPr>
            <w:tcW w:w="9385" w:type="dxa"/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 xml:space="preserve">                          Анализ ситуации. Цели и задачи Программы </w:t>
            </w:r>
          </w:p>
        </w:tc>
      </w:tr>
      <w:tr w:rsidR="00C97C54" w:rsidRPr="007F689C" w:rsidTr="00110955">
        <w:trPr>
          <w:trHeight w:val="531"/>
        </w:trPr>
        <w:tc>
          <w:tcPr>
            <w:tcW w:w="9385" w:type="dxa"/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 xml:space="preserve">Раздел     3.       Мероприятия программы </w:t>
            </w:r>
          </w:p>
        </w:tc>
      </w:tr>
    </w:tbl>
    <w:p w:rsidR="00C97C54" w:rsidRPr="007F689C" w:rsidRDefault="00C97C54" w:rsidP="00C97C54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7F689C">
        <w:rPr>
          <w:rStyle w:val="s1"/>
          <w:b/>
          <w:bCs/>
          <w:color w:val="000000"/>
        </w:rPr>
        <w:t>Раздел 1.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9"/>
        <w:gridCol w:w="6775"/>
      </w:tblGrid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4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 </w:t>
            </w:r>
            <w:r w:rsidRPr="007F689C">
              <w:rPr>
                <w:rStyle w:val="s2"/>
                <w:bCs/>
              </w:rPr>
              <w:t>Наименование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 xml:space="preserve"> 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Муниципальная программа «Предотвращение распространения борщевика Сосновского в Гостицком сельском поселении  на 2017-2018 годы»</w:t>
            </w:r>
          </w:p>
          <w:p w:rsidR="00C97C54" w:rsidRPr="007F689C" w:rsidRDefault="00C97C54" w:rsidP="00110955">
            <w:pPr>
              <w:pStyle w:val="p13"/>
              <w:spacing w:before="0" w:beforeAutospacing="0" w:after="0" w:afterAutospacing="0"/>
              <w:jc w:val="both"/>
            </w:pPr>
            <w:r w:rsidRPr="007F689C">
              <w:t> 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Правовая основа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Федеральный закон от 6 октября 2003  года  № 131-ФЗ  «Об общих   принципах    организации   местного самоуправления в Российской Федерации»;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Земельный кодекс Российской Федерации ( п.1, ст.13 от от 25.10.2001 г. № 136-ФЗ );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  <w:rPr>
                <w:color w:val="000000"/>
              </w:rPr>
            </w:pPr>
            <w:r w:rsidRPr="007F689C">
              <w:t>Федеральный закон от 10 января 2002 года №  7-ФЗ  "Об охране окружающей среды";</w:t>
            </w:r>
            <w:r w:rsidRPr="007F689C">
              <w:rPr>
                <w:color w:val="000000"/>
              </w:rPr>
              <w:t xml:space="preserve"> 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rPr>
                <w:color w:val="000000"/>
              </w:rPr>
              <w:t>Постановление  администрации муниципального образования Гостицкое сельское поселение от 02.09.2013 № 94-п «О порядке разработки, утверждения и контроля за реализацией муниципальных целевых программ муниципального образования Гостицкое сельское поселение Сланцевского муниципального района  Ленинградской области»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Основание для разработки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       В настоящее время на территории Гостицкого сельского поселения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Суммарная площадь земель, засорённых борщевиком составляет 2 га.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насаждения.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 xml:space="preserve">Борщевик Сосновского отличается высокой плодовитостью, одно растение даёт до 8 тысяч семян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</w:t>
            </w:r>
            <w:r w:rsidRPr="007F689C">
              <w:lastRenderedPageBreak/>
              <w:t>населения и отдельным видам сельскохозяйственных животных.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Площади земель, засорённых борщевиком, ежегодно увеличиваются .Сохранение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lastRenderedPageBreak/>
              <w:t>Муниципальный заказчик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Администрация Гостицкого сельского поселения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Разработчик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Администрация Гостицкого сельского поселения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  <w:rPr>
                <w:rStyle w:val="s1"/>
                <w:bCs/>
              </w:rPr>
            </w:pPr>
            <w:r w:rsidRPr="007F689C">
              <w:rPr>
                <w:rStyle w:val="s1"/>
                <w:bCs/>
              </w:rPr>
              <w:t>Представитель заказчика (координатор) 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Глава администрации Гостицкого сельского поселения Лебедев В.Ф.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тел. (8-813-74) 64-649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Исполнители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мероприятий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Глава администрации Гостицкого сельского поселения Лебедев В.Ф.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тел. (8-813-74) 64-649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Цели 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5"/>
              <w:spacing w:before="0" w:beforeAutospacing="0" w:after="0" w:afterAutospacing="0"/>
              <w:jc w:val="both"/>
            </w:pPr>
            <w:r w:rsidRPr="007F689C">
              <w:t>Сохранение и восстановление земельных ресурсов, 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Задачи 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5"/>
              <w:spacing w:before="0" w:beforeAutospacing="0" w:after="0" w:afterAutospacing="0"/>
              <w:jc w:val="both"/>
            </w:pPr>
            <w:r w:rsidRPr="007F689C">
      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сельского поселения; исключение случаев травматизма среди населения.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Сроки реализации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2"/>
              <w:spacing w:before="0" w:beforeAutospacing="0" w:after="0" w:afterAutospacing="0"/>
            </w:pPr>
            <w:r w:rsidRPr="007F689C">
              <w:t>2017-2018 годы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  <w:rPr>
                <w:rStyle w:val="s1"/>
                <w:bCs/>
              </w:rPr>
            </w:pPr>
            <w:r w:rsidRPr="007F689C">
              <w:rPr>
                <w:rStyle w:val="s1"/>
                <w:bCs/>
              </w:rPr>
              <w:t>Разделы 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1. Паспорт Программы.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2. Общие положения и обоснование Программы: -проведение обследования территории Гостицкого сельского поселения на засоренность борщевиком Сосновского, составление карты-схемы засоренности.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3.Мероприятия Программы :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-проведение комплекса мероприятий по уничтожению борщевика  Сосновского химическими методами, механическими методами.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  <w:jc w:val="both"/>
            </w:pPr>
            <w:r w:rsidRPr="007F689C">
              <w:t>4. Оценка эффективности проведенного комплекса мероприятий по уничтожению борщевика Сосновского.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Перечень основных мероприятий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6"/>
              <w:spacing w:before="0" w:beforeAutospacing="0" w:after="0" w:afterAutospacing="0"/>
            </w:pPr>
            <w:r w:rsidRPr="007F689C">
              <w:t>Программа реализуется в соответствии с Мероприятиями Программы согласно приложению.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Объем и источники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финансирования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2"/>
              <w:spacing w:before="0" w:beforeAutospacing="0" w:after="0" w:afterAutospacing="0"/>
            </w:pPr>
            <w:r w:rsidRPr="007F689C">
              <w:t xml:space="preserve">       Планируемый общий объем финансирования Программы  из местного бюджета составляет: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</w:pPr>
            <w:r w:rsidRPr="007F689C">
              <w:t>40000 рублей, в том числе: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</w:pPr>
            <w:r w:rsidRPr="007F689C">
              <w:t>2017 год- 20000 руб.</w:t>
            </w:r>
          </w:p>
          <w:p w:rsidR="00C97C54" w:rsidRPr="007F689C" w:rsidRDefault="00C97C54" w:rsidP="00110955">
            <w:pPr>
              <w:pStyle w:val="p12"/>
              <w:spacing w:before="0" w:beforeAutospacing="0" w:after="0" w:afterAutospacing="0"/>
            </w:pPr>
            <w:r w:rsidRPr="007F689C">
              <w:t>2018 год- 20000 руб.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 xml:space="preserve">        Источник финансирования - местный бюджет МО Гостицкое сельское поселение в соответствии со статьей 225 </w:t>
            </w:r>
            <w:r w:rsidRPr="007F689C">
              <w:lastRenderedPageBreak/>
              <w:t>бюджетного кодекса РФ – Расходы на содержание имущества; объем финансирования Программы корректируется  ежегодно после принятия решения о бюджете Гостицкого сельского поселения на очередной финансовый год и на плановый период.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lastRenderedPageBreak/>
              <w:t>Прогноз ожидаемых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социально-экономических (экологических)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результатов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реализации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1. Уничтожение борщевика на землях населённых пунктов, входящих в состав Гостицкого сельского поселения.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2.Ликвидация угрозы неконтролируемого распространения борщевика на всей территории Гостицкого сельского поселения.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>3.   Исключение случаев травматизма среди населения.</w:t>
            </w:r>
          </w:p>
        </w:tc>
      </w:tr>
      <w:tr w:rsidR="00C97C54" w:rsidRPr="007F689C" w:rsidTr="00110955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Система организации контроля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за выполнением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мероприятий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1"/>
                <w:bCs/>
              </w:rPr>
              <w:t>Программы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 xml:space="preserve">      Контроль за целевым использованием бюджетных средств, направленных на реализацию Программы, осуществляет администрация муниципального образования Гостицкое сельское поселение Сланцевского муниципального района Ленинградской области.</w:t>
            </w: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 xml:space="preserve">      Общий контроль за ходом реализации Программы – глава администрации  муниципального образования Гостицкое сельское поселение.</w:t>
            </w:r>
          </w:p>
        </w:tc>
      </w:tr>
    </w:tbl>
    <w:p w:rsidR="00C97C54" w:rsidRPr="007F689C" w:rsidRDefault="00C97C54" w:rsidP="00C97C54">
      <w:pPr>
        <w:pStyle w:val="p10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C97C54" w:rsidRPr="007F689C" w:rsidRDefault="00C97C54" w:rsidP="00C97C54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7F689C">
        <w:rPr>
          <w:rStyle w:val="s1"/>
          <w:b/>
          <w:bCs/>
          <w:color w:val="000000"/>
        </w:rPr>
        <w:t>Раздел 2. Общие положения и обоснование Программы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7F689C">
        <w:rPr>
          <w:color w:val="000000"/>
        </w:rPr>
        <w:t>      1</w:t>
      </w:r>
      <w:r w:rsidRPr="007F689C">
        <w:rPr>
          <w:rStyle w:val="s3"/>
          <w:i/>
          <w:iCs/>
          <w:color w:val="000000"/>
        </w:rPr>
        <w:t>. Анализ ситуации. Цели и задачи Программы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  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 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На территории сельского поселения борщевиком Сосновского засорены 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сельского поселения показывает, что площадь с каждым годом увеличивается на 3% Поэтому в настоящее время борьба с этим опасным растением приобретает особую актуальность.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 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  В результате обследования территории сельского поселения выявлено 2 га засоренных борщевиком земель, в том числе в дер. Гостицы, за чертой д. Гостицы в сторону д. Пелеши в полосе отвода автодорог.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lastRenderedPageBreak/>
        <w:t xml:space="preserve">            Борщевик Сосновского с конца 70-х годов культивировался на территории поселения как перспективная кормовая культура. Посевы производились на полях, расположенных вблизи центральных усадеб бывших  сельскохозяйственных предприятий, также   возле МТФ. Данная культура закладывалась на силос.  </w:t>
      </w:r>
    </w:p>
    <w:p w:rsidR="00C97C54" w:rsidRPr="007F689C" w:rsidRDefault="00C97C54" w:rsidP="00C97C5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 Мероприятия по реализации Программы предусматривают - проведение обследования территории Гостицкого сельского поселения на засоренность борщевиком Сосновского, составление карты-схемы засоренности;</w:t>
      </w:r>
    </w:p>
    <w:p w:rsidR="00C97C54" w:rsidRPr="007F689C" w:rsidRDefault="00C97C54" w:rsidP="00C97C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 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</w:p>
    <w:p w:rsidR="00C97C54" w:rsidRPr="007F689C" w:rsidRDefault="00C97C54" w:rsidP="00C97C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 -  а также -механический метод- многократное скашивание (не менее 3 раз за сезон), начиная с фазы розетки и до начала бутонизации;</w:t>
      </w:r>
    </w:p>
    <w:p w:rsidR="00C97C54" w:rsidRPr="007F689C" w:rsidRDefault="00C97C54" w:rsidP="00C97C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- химический метод - применение гербицидов сплошного действия на заросших участках 2 раза (май, июнь); </w:t>
      </w:r>
    </w:p>
    <w:p w:rsidR="00C97C54" w:rsidRPr="007F689C" w:rsidRDefault="00C97C54" w:rsidP="00C97C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- химическая обработка борщевика (2-3 раза по мере отрастания борщевика).</w:t>
      </w:r>
    </w:p>
    <w:p w:rsidR="00C97C54" w:rsidRPr="007F689C" w:rsidRDefault="00C97C54" w:rsidP="00C97C5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689C">
        <w:rPr>
          <w:color w:val="000000"/>
        </w:rPr>
        <w:t xml:space="preserve">            Общий контроль за реализацией мероприятий Программы осуществляет администрация Гостицкого  сельского поселения. </w:t>
      </w:r>
    </w:p>
    <w:p w:rsidR="00C97C54" w:rsidRPr="007F689C" w:rsidRDefault="00C97C54" w:rsidP="00C97C54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C97C54" w:rsidRPr="007F689C" w:rsidRDefault="00C97C54" w:rsidP="00C97C5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7F689C">
        <w:rPr>
          <w:rStyle w:val="s1"/>
          <w:b/>
          <w:bCs/>
          <w:color w:val="000000"/>
        </w:rPr>
        <w:t>Раздел 3. Мероприятия Программы</w:t>
      </w:r>
    </w:p>
    <w:tbl>
      <w:tblPr>
        <w:tblW w:w="9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"/>
        <w:gridCol w:w="1886"/>
        <w:gridCol w:w="1701"/>
        <w:gridCol w:w="1560"/>
        <w:gridCol w:w="1275"/>
        <w:gridCol w:w="1116"/>
        <w:gridCol w:w="950"/>
        <w:gridCol w:w="650"/>
      </w:tblGrid>
      <w:tr w:rsidR="00C97C54" w:rsidRPr="007F689C" w:rsidTr="00110955"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№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п/п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Срок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выполнения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Источник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финанси-рования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Объем финансирования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по годам, тыс. руб.</w:t>
            </w:r>
          </w:p>
        </w:tc>
      </w:tr>
      <w:tr w:rsidR="00C97C54" w:rsidRPr="007F689C" w:rsidTr="00110955"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/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/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/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всего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2017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2018</w:t>
            </w:r>
          </w:p>
        </w:tc>
      </w:tr>
      <w:tr w:rsidR="00C97C54" w:rsidRPr="007F689C" w:rsidTr="00110955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8</w:t>
            </w:r>
          </w:p>
        </w:tc>
      </w:tr>
      <w:tr w:rsidR="00C97C54" w:rsidRPr="007F689C" w:rsidTr="00110955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1.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>Проведение обследования территории Гостицкого сельского поселения на засоренность борщевиком Сосновского, составление карты-схемы засоренности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Админист-рация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поселения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(комиссия по благоустройству)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май- июнь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2017 -2018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-</w:t>
            </w:r>
          </w:p>
        </w:tc>
      </w:tr>
      <w:tr w:rsidR="00C97C54" w:rsidRPr="007F689C" w:rsidTr="00110955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2.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>Информационная работа с населением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Админист-рация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поселения,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Совет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депутатов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май-июнь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2017-2018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  <w:jc w:val="center"/>
            </w:pPr>
            <w:r w:rsidRPr="007F689C">
              <w:t>-</w:t>
            </w:r>
          </w:p>
        </w:tc>
      </w:tr>
      <w:tr w:rsidR="00C97C54" w:rsidRPr="007F689C" w:rsidTr="00110955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3.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 xml:space="preserve">Мероприятия по уничтожению </w:t>
            </w:r>
            <w:r w:rsidRPr="007F689C">
              <w:lastRenderedPageBreak/>
              <w:t>борщевика: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4"/>
                <w:u w:val="single"/>
              </w:rPr>
              <w:t>Механический метод</w:t>
            </w:r>
            <w:r w:rsidRPr="007F689C">
              <w:t>- многократное скашивание (не менее 3 раз за сезон), начиная с фазы розетки и до начала бутонизации.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rPr>
                <w:rStyle w:val="s4"/>
                <w:u w:val="single"/>
              </w:rPr>
              <w:t>-Химический метод</w:t>
            </w:r>
            <w:r w:rsidRPr="007F689C">
              <w:rPr>
                <w:rStyle w:val="apple-converted-space"/>
              </w:rPr>
              <w:t> </w:t>
            </w:r>
            <w:r w:rsidRPr="007F689C">
              <w:t>- применение гербицидов сплошного действия на заросших участках 2 раза (май, июнь)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</w:pPr>
            <w:r w:rsidRPr="007F689C">
              <w:t>- Химическая  обработка борщевика (2-3 раза по мере отрастания борщевика)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lastRenderedPageBreak/>
              <w:t>Администрация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 xml:space="preserve">поселения, </w:t>
            </w:r>
            <w:r w:rsidRPr="007F689C">
              <w:lastRenderedPageBreak/>
              <w:t>население населённых пунктов,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организация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подрядчик-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«Россельхоз-центр»,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рабочие по договору (по скашиванию; по обработке химическими методами)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lastRenderedPageBreak/>
              <w:t>2017-2018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Бюджет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сельского</w:t>
            </w:r>
          </w:p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lastRenderedPageBreak/>
              <w:t>поселения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lastRenderedPageBreak/>
              <w:t>40,0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20,0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54" w:rsidRPr="007F689C" w:rsidRDefault="00C97C54" w:rsidP="00110955">
            <w:pPr>
              <w:pStyle w:val="p2"/>
              <w:spacing w:before="0" w:beforeAutospacing="0" w:after="0" w:afterAutospacing="0"/>
            </w:pPr>
            <w:r w:rsidRPr="007F689C">
              <w:t>20,0</w:t>
            </w:r>
          </w:p>
        </w:tc>
      </w:tr>
    </w:tbl>
    <w:p w:rsidR="00C97C54" w:rsidRPr="007F689C" w:rsidRDefault="00C97C54" w:rsidP="00C97C54">
      <w:pPr>
        <w:rPr>
          <w:b/>
        </w:rPr>
      </w:pPr>
    </w:p>
    <w:p w:rsidR="00C97C54" w:rsidRPr="007F689C" w:rsidRDefault="00C97C54" w:rsidP="00C97C54">
      <w:pPr>
        <w:rPr>
          <w:b/>
        </w:rPr>
      </w:pPr>
    </w:p>
    <w:p w:rsidR="00C97C54" w:rsidRPr="007F689C" w:rsidRDefault="00C97C54" w:rsidP="00C97C54">
      <w:pPr>
        <w:rPr>
          <w:b/>
        </w:rPr>
      </w:pPr>
    </w:p>
    <w:p w:rsidR="00C97C54" w:rsidRPr="007F689C" w:rsidRDefault="00C97C54" w:rsidP="00C97C54">
      <w:pPr>
        <w:jc w:val="center"/>
        <w:rPr>
          <w:b/>
        </w:rPr>
      </w:pPr>
      <w:r w:rsidRPr="007F689C">
        <w:rPr>
          <w:b/>
        </w:rPr>
        <w:t>Распространение борщевика Сосновского</w:t>
      </w:r>
    </w:p>
    <w:p w:rsidR="00C97C54" w:rsidRPr="007F689C" w:rsidRDefault="00C97C54" w:rsidP="00C97C54">
      <w:pPr>
        <w:jc w:val="center"/>
        <w:rPr>
          <w:b/>
        </w:rPr>
      </w:pPr>
      <w:r w:rsidRPr="007F689C">
        <w:rPr>
          <w:b/>
        </w:rPr>
        <w:t>на территории Гостицкого сельского поселения</w:t>
      </w:r>
    </w:p>
    <w:p w:rsidR="00C97C54" w:rsidRPr="007F689C" w:rsidRDefault="00C97C54" w:rsidP="00C97C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"/>
        <w:gridCol w:w="2263"/>
        <w:gridCol w:w="3000"/>
        <w:gridCol w:w="2292"/>
        <w:gridCol w:w="1830"/>
        <w:gridCol w:w="93"/>
      </w:tblGrid>
      <w:tr w:rsidR="00C97C54" w:rsidRPr="007F689C" w:rsidTr="00110955">
        <w:trPr>
          <w:trHeight w:val="375"/>
        </w:trPr>
        <w:tc>
          <w:tcPr>
            <w:tcW w:w="2356" w:type="dxa"/>
            <w:gridSpan w:val="2"/>
            <w:vMerge w:val="restart"/>
            <w:shd w:val="clear" w:color="auto" w:fill="auto"/>
          </w:tcPr>
          <w:p w:rsidR="00C97C54" w:rsidRPr="007F689C" w:rsidRDefault="00C97C54" w:rsidP="00110955">
            <w:r w:rsidRPr="007F689C">
              <w:t>Площадь засорения всего, га</w:t>
            </w:r>
          </w:p>
        </w:tc>
        <w:tc>
          <w:tcPr>
            <w:tcW w:w="7215" w:type="dxa"/>
            <w:gridSpan w:val="4"/>
            <w:shd w:val="clear" w:color="auto" w:fill="auto"/>
          </w:tcPr>
          <w:p w:rsidR="00C97C54" w:rsidRPr="007F689C" w:rsidRDefault="00C97C54" w:rsidP="00110955">
            <w:r w:rsidRPr="007F689C">
              <w:t>в том числе: ( га)</w:t>
            </w:r>
          </w:p>
        </w:tc>
      </w:tr>
      <w:tr w:rsidR="00C97C54" w:rsidRPr="007F689C" w:rsidTr="00110955">
        <w:trPr>
          <w:trHeight w:val="285"/>
        </w:trPr>
        <w:tc>
          <w:tcPr>
            <w:tcW w:w="2356" w:type="dxa"/>
            <w:gridSpan w:val="2"/>
            <w:vMerge/>
            <w:shd w:val="clear" w:color="auto" w:fill="auto"/>
          </w:tcPr>
          <w:p w:rsidR="00C97C54" w:rsidRPr="007F689C" w:rsidRDefault="00C97C54" w:rsidP="00110955"/>
        </w:tc>
        <w:tc>
          <w:tcPr>
            <w:tcW w:w="3000" w:type="dxa"/>
            <w:shd w:val="clear" w:color="auto" w:fill="auto"/>
          </w:tcPr>
          <w:p w:rsidR="00C97C54" w:rsidRPr="007F689C" w:rsidRDefault="00C97C54" w:rsidP="00110955">
            <w:r w:rsidRPr="007F689C">
              <w:t>Земли сельскохозяйственного назначения</w:t>
            </w:r>
          </w:p>
        </w:tc>
        <w:tc>
          <w:tcPr>
            <w:tcW w:w="2292" w:type="dxa"/>
            <w:shd w:val="clear" w:color="auto" w:fill="auto"/>
          </w:tcPr>
          <w:p w:rsidR="00C97C54" w:rsidRPr="007F689C" w:rsidRDefault="00C97C54" w:rsidP="00110955">
            <w:r w:rsidRPr="007F689C">
              <w:t>Территории  муниципального образования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C97C54" w:rsidRPr="007F689C" w:rsidRDefault="00C97C54" w:rsidP="00110955">
            <w:r w:rsidRPr="007F689C">
              <w:t>Полосы отвода автодорог</w:t>
            </w:r>
          </w:p>
        </w:tc>
      </w:tr>
      <w:tr w:rsidR="00C97C54" w:rsidRPr="007F689C" w:rsidTr="00110955">
        <w:trPr>
          <w:trHeight w:val="285"/>
        </w:trPr>
        <w:tc>
          <w:tcPr>
            <w:tcW w:w="2356" w:type="dxa"/>
            <w:gridSpan w:val="2"/>
            <w:shd w:val="clear" w:color="auto" w:fill="auto"/>
          </w:tcPr>
          <w:p w:rsidR="00C97C54" w:rsidRPr="007F689C" w:rsidRDefault="00C97C54" w:rsidP="00110955">
            <w:r w:rsidRPr="007F689C">
              <w:t>2</w:t>
            </w:r>
          </w:p>
        </w:tc>
        <w:tc>
          <w:tcPr>
            <w:tcW w:w="3000" w:type="dxa"/>
            <w:shd w:val="clear" w:color="auto" w:fill="auto"/>
          </w:tcPr>
          <w:p w:rsidR="00C97C54" w:rsidRPr="007F689C" w:rsidRDefault="00C97C54" w:rsidP="00110955">
            <w:r w:rsidRPr="007F689C">
              <w:t>0</w:t>
            </w:r>
          </w:p>
        </w:tc>
        <w:tc>
          <w:tcPr>
            <w:tcW w:w="2292" w:type="dxa"/>
            <w:shd w:val="clear" w:color="auto" w:fill="auto"/>
          </w:tcPr>
          <w:p w:rsidR="00C97C54" w:rsidRPr="007F689C" w:rsidRDefault="00C97C54" w:rsidP="00110955">
            <w:r w:rsidRPr="007F689C">
              <w:t>1,5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C97C54" w:rsidRPr="007F689C" w:rsidRDefault="00C97C54" w:rsidP="00110955">
            <w:r w:rsidRPr="007F689C">
              <w:t>0,5</w:t>
            </w:r>
          </w:p>
        </w:tc>
      </w:tr>
      <w:tr w:rsidR="00C97C54" w:rsidRPr="007F689C" w:rsidTr="0011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3" w:type="dxa"/>
          <w:wAfter w:w="93" w:type="dxa"/>
        </w:trPr>
        <w:tc>
          <w:tcPr>
            <w:tcW w:w="9385" w:type="dxa"/>
            <w:gridSpan w:val="4"/>
            <w:tcBorders>
              <w:top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  <w:rPr>
                <w:rStyle w:val="s1"/>
                <w:b/>
                <w:bCs/>
              </w:rPr>
            </w:pP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  <w:rPr>
                <w:rStyle w:val="s1"/>
                <w:b/>
                <w:bCs/>
              </w:rPr>
            </w:pP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  <w:rPr>
                <w:rStyle w:val="s1"/>
                <w:b/>
                <w:bCs/>
              </w:rPr>
            </w:pPr>
            <w:r w:rsidRPr="007F689C">
              <w:rPr>
                <w:rStyle w:val="s1"/>
                <w:b/>
                <w:bCs/>
              </w:rPr>
              <w:t xml:space="preserve">                          Основные индикаторы реализации Программы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  <w:rPr>
                <w:rStyle w:val="s1"/>
                <w:b/>
                <w:bCs/>
              </w:rPr>
            </w:pP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 xml:space="preserve">        Освобождение от борщевика Сосновского  2 га                                                                                                        земель; в том числе в полосе  отвода дорог - 0,5 га, в деревне Гостицы и за деревней Гостицы - 1,5 га</w:t>
            </w:r>
          </w:p>
        </w:tc>
      </w:tr>
    </w:tbl>
    <w:p w:rsidR="00C97C54" w:rsidRPr="007F689C" w:rsidRDefault="00C97C54" w:rsidP="00C97C54">
      <w:pPr>
        <w:rPr>
          <w:b/>
        </w:rPr>
      </w:pPr>
    </w:p>
    <w:p w:rsidR="00C97C54" w:rsidRPr="007F689C" w:rsidRDefault="00C97C54" w:rsidP="00C97C54">
      <w:pPr>
        <w:rPr>
          <w:b/>
        </w:rPr>
      </w:pPr>
    </w:p>
    <w:tbl>
      <w:tblPr>
        <w:tblW w:w="0" w:type="auto"/>
        <w:tblLook w:val="0000"/>
      </w:tblPr>
      <w:tblGrid>
        <w:gridCol w:w="9384"/>
      </w:tblGrid>
      <w:tr w:rsidR="00C97C54" w:rsidRPr="007F689C" w:rsidTr="00110955">
        <w:tc>
          <w:tcPr>
            <w:tcW w:w="9385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C54" w:rsidRPr="007F689C" w:rsidRDefault="00C97C54" w:rsidP="00110955">
            <w:pPr>
              <w:pStyle w:val="p5"/>
              <w:spacing w:before="0" w:beforeAutospacing="0" w:after="0" w:afterAutospacing="0"/>
              <w:rPr>
                <w:rStyle w:val="s1"/>
                <w:b/>
                <w:bCs/>
              </w:rPr>
            </w:pPr>
            <w:r w:rsidRPr="007F689C">
              <w:rPr>
                <w:rStyle w:val="s1"/>
                <w:b/>
                <w:bCs/>
              </w:rPr>
              <w:t xml:space="preserve"> Раздел 4.  </w:t>
            </w:r>
            <w:r w:rsidRPr="007F689C">
              <w:rPr>
                <w:b/>
              </w:rPr>
              <w:t>Оценка эффективности проведенного комплекса мероприятий по уничтожению борщевика Сосновского.</w:t>
            </w:r>
            <w:r w:rsidRPr="007F689C">
              <w:rPr>
                <w:rStyle w:val="s1"/>
                <w:b/>
                <w:bCs/>
              </w:rPr>
              <w:t xml:space="preserve"> </w:t>
            </w:r>
          </w:p>
          <w:p w:rsidR="00C97C54" w:rsidRPr="007F689C" w:rsidRDefault="00C97C54" w:rsidP="00110955">
            <w:pPr>
              <w:pStyle w:val="p5"/>
              <w:spacing w:before="0" w:beforeAutospacing="0" w:after="0" w:afterAutospacing="0"/>
              <w:rPr>
                <w:rStyle w:val="s1"/>
                <w:b/>
                <w:bCs/>
              </w:rPr>
            </w:pPr>
          </w:p>
          <w:p w:rsidR="00C97C54" w:rsidRPr="007F689C" w:rsidRDefault="00C97C54" w:rsidP="00110955">
            <w:pPr>
              <w:pStyle w:val="p14"/>
              <w:spacing w:before="0" w:beforeAutospacing="0" w:after="0" w:afterAutospacing="0"/>
              <w:jc w:val="both"/>
            </w:pPr>
            <w:r w:rsidRPr="007F689C">
              <w:t xml:space="preserve">        Ликвидация угрозы неконтролируемого распространения борщевика Сосновского на территории населенного пункта Гостицы и  в полосе отвода дорог; снижение случаев травматизма; повышение уровня благоустройства на территории сельского поселения.</w:t>
            </w:r>
          </w:p>
        </w:tc>
      </w:tr>
    </w:tbl>
    <w:p w:rsidR="00C97C54" w:rsidRPr="007F689C" w:rsidRDefault="00C97C54" w:rsidP="00C97C54">
      <w:pPr>
        <w:rPr>
          <w:b/>
        </w:rPr>
      </w:pPr>
    </w:p>
    <w:p w:rsidR="00B75E98" w:rsidRDefault="00C97C54"/>
    <w:sectPr w:rsidR="00B75E98" w:rsidSect="007F689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C54"/>
    <w:rsid w:val="00030C21"/>
    <w:rsid w:val="004D1DA0"/>
    <w:rsid w:val="0077650C"/>
    <w:rsid w:val="00C9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97C54"/>
    <w:pPr>
      <w:spacing w:before="100" w:beforeAutospacing="1" w:after="100" w:afterAutospacing="1"/>
    </w:pPr>
  </w:style>
  <w:style w:type="character" w:customStyle="1" w:styleId="s1">
    <w:name w:val="s1"/>
    <w:basedOn w:val="a0"/>
    <w:rsid w:val="00C97C54"/>
  </w:style>
  <w:style w:type="paragraph" w:customStyle="1" w:styleId="p3">
    <w:name w:val="p3"/>
    <w:basedOn w:val="a"/>
    <w:rsid w:val="00C97C54"/>
    <w:pPr>
      <w:spacing w:before="100" w:beforeAutospacing="1" w:after="100" w:afterAutospacing="1"/>
    </w:pPr>
  </w:style>
  <w:style w:type="paragraph" w:customStyle="1" w:styleId="p4">
    <w:name w:val="p4"/>
    <w:basedOn w:val="a"/>
    <w:rsid w:val="00C97C54"/>
    <w:pPr>
      <w:spacing w:before="100" w:beforeAutospacing="1" w:after="100" w:afterAutospacing="1"/>
    </w:pPr>
  </w:style>
  <w:style w:type="paragraph" w:customStyle="1" w:styleId="p5">
    <w:name w:val="p5"/>
    <w:basedOn w:val="a"/>
    <w:rsid w:val="00C97C54"/>
    <w:pPr>
      <w:spacing w:before="100" w:beforeAutospacing="1" w:after="100" w:afterAutospacing="1"/>
    </w:pPr>
  </w:style>
  <w:style w:type="paragraph" w:customStyle="1" w:styleId="p6">
    <w:name w:val="p6"/>
    <w:basedOn w:val="a"/>
    <w:rsid w:val="00C97C54"/>
    <w:pPr>
      <w:spacing w:before="100" w:beforeAutospacing="1" w:after="100" w:afterAutospacing="1"/>
    </w:pPr>
  </w:style>
  <w:style w:type="paragraph" w:customStyle="1" w:styleId="p8">
    <w:name w:val="p8"/>
    <w:basedOn w:val="a"/>
    <w:rsid w:val="00C97C54"/>
    <w:pPr>
      <w:spacing w:before="100" w:beforeAutospacing="1" w:after="100" w:afterAutospacing="1"/>
    </w:pPr>
  </w:style>
  <w:style w:type="paragraph" w:customStyle="1" w:styleId="p9">
    <w:name w:val="p9"/>
    <w:basedOn w:val="a"/>
    <w:rsid w:val="00C97C54"/>
    <w:pPr>
      <w:spacing w:before="100" w:beforeAutospacing="1" w:after="100" w:afterAutospacing="1"/>
    </w:pPr>
  </w:style>
  <w:style w:type="paragraph" w:customStyle="1" w:styleId="p10">
    <w:name w:val="p10"/>
    <w:basedOn w:val="a"/>
    <w:rsid w:val="00C97C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7C54"/>
  </w:style>
  <w:style w:type="character" w:customStyle="1" w:styleId="s2">
    <w:name w:val="s2"/>
    <w:basedOn w:val="a0"/>
    <w:rsid w:val="00C97C54"/>
  </w:style>
  <w:style w:type="paragraph" w:customStyle="1" w:styleId="p12">
    <w:name w:val="p12"/>
    <w:basedOn w:val="a"/>
    <w:rsid w:val="00C97C54"/>
    <w:pPr>
      <w:spacing w:before="100" w:beforeAutospacing="1" w:after="100" w:afterAutospacing="1"/>
    </w:pPr>
  </w:style>
  <w:style w:type="paragraph" w:customStyle="1" w:styleId="p13">
    <w:name w:val="p13"/>
    <w:basedOn w:val="a"/>
    <w:rsid w:val="00C97C54"/>
    <w:pPr>
      <w:spacing w:before="100" w:beforeAutospacing="1" w:after="100" w:afterAutospacing="1"/>
    </w:pPr>
  </w:style>
  <w:style w:type="paragraph" w:customStyle="1" w:styleId="p14">
    <w:name w:val="p14"/>
    <w:basedOn w:val="a"/>
    <w:rsid w:val="00C97C54"/>
    <w:pPr>
      <w:spacing w:before="100" w:beforeAutospacing="1" w:after="100" w:afterAutospacing="1"/>
    </w:pPr>
  </w:style>
  <w:style w:type="paragraph" w:customStyle="1" w:styleId="p15">
    <w:name w:val="p15"/>
    <w:basedOn w:val="a"/>
    <w:rsid w:val="00C97C54"/>
    <w:pPr>
      <w:spacing w:before="100" w:beforeAutospacing="1" w:after="100" w:afterAutospacing="1"/>
    </w:pPr>
  </w:style>
  <w:style w:type="paragraph" w:customStyle="1" w:styleId="p16">
    <w:name w:val="p16"/>
    <w:basedOn w:val="a"/>
    <w:rsid w:val="00C97C54"/>
    <w:pPr>
      <w:spacing w:before="100" w:beforeAutospacing="1" w:after="100" w:afterAutospacing="1"/>
    </w:pPr>
  </w:style>
  <w:style w:type="paragraph" w:customStyle="1" w:styleId="p17">
    <w:name w:val="p17"/>
    <w:basedOn w:val="a"/>
    <w:rsid w:val="00C97C54"/>
    <w:pPr>
      <w:spacing w:before="100" w:beforeAutospacing="1" w:after="100" w:afterAutospacing="1"/>
    </w:pPr>
  </w:style>
  <w:style w:type="character" w:customStyle="1" w:styleId="s3">
    <w:name w:val="s3"/>
    <w:basedOn w:val="a0"/>
    <w:rsid w:val="00C97C54"/>
  </w:style>
  <w:style w:type="character" w:customStyle="1" w:styleId="s4">
    <w:name w:val="s4"/>
    <w:basedOn w:val="a0"/>
    <w:rsid w:val="00C9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9799</Characters>
  <Application>Microsoft Office Word</Application>
  <DocSecurity>0</DocSecurity>
  <Lines>81</Lines>
  <Paragraphs>22</Paragraphs>
  <ScaleCrop>false</ScaleCrop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2016-10-24T07:05:00Z</dcterms:created>
  <dcterms:modified xsi:type="dcterms:W3CDTF">2016-10-24T07:05:00Z</dcterms:modified>
</cp:coreProperties>
</file>